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02" w:rsidRDefault="002B726D" w:rsidP="00977A99">
      <w:pPr>
        <w:pStyle w:val="Title"/>
      </w:pPr>
      <w:r>
        <w:t>Lab 3</w:t>
      </w:r>
      <w:r w:rsidR="00EC2802">
        <w:t xml:space="preserve"> –</w:t>
      </w:r>
      <w:r w:rsidR="00977A99">
        <w:t xml:space="preserve"> </w:t>
      </w:r>
      <w:r>
        <w:t>Windows 2008r2 WSUS</w:t>
      </w:r>
    </w:p>
    <w:p w:rsidR="00EC2802" w:rsidRDefault="00EC2802" w:rsidP="00EC2802">
      <w:pPr>
        <w:pStyle w:val="Heading1"/>
      </w:pPr>
      <w:r>
        <w:t>For this lab</w:t>
      </w:r>
    </w:p>
    <w:p w:rsidR="00EC2802" w:rsidRDefault="00EC2802" w:rsidP="00EC2802">
      <w:pPr>
        <w:pStyle w:val="Heading2"/>
      </w:pPr>
      <w:r>
        <w:t xml:space="preserve">Discuss: </w:t>
      </w:r>
    </w:p>
    <w:p w:rsidR="00EC2802" w:rsidRPr="006B0A91" w:rsidRDefault="00EC2802" w:rsidP="00EC280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6B0A91">
        <w:rPr>
          <w:rFonts w:cs="Arial"/>
        </w:rPr>
        <w:t xml:space="preserve">What </w:t>
      </w:r>
      <w:r w:rsidR="002B726D">
        <w:rPr>
          <w:rFonts w:cs="Arial"/>
        </w:rPr>
        <w:t>are the prerequisites of WSUS?  Why are they needed?</w:t>
      </w:r>
    </w:p>
    <w:p w:rsidR="00EC2802" w:rsidRPr="006B0A91" w:rsidRDefault="00EC2802" w:rsidP="00EC280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6B0A91">
        <w:rPr>
          <w:rFonts w:cs="Arial"/>
        </w:rPr>
        <w:t>Any problems you had with the lab and what was done to fix the issues (even if the instructor fixed the issue.  Pay attention!)</w:t>
      </w:r>
    </w:p>
    <w:p w:rsidR="00EC2802" w:rsidRPr="006B0A91" w:rsidRDefault="00EC2802" w:rsidP="00EC280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6B0A91">
        <w:rPr>
          <w:rFonts w:cs="Arial"/>
        </w:rPr>
        <w:t>Improvements you would make to the lab (Two minimum)</w:t>
      </w:r>
    </w:p>
    <w:p w:rsidR="00EC2802" w:rsidRDefault="00EC2802" w:rsidP="00EC2802">
      <w:pPr>
        <w:pStyle w:val="Heading2"/>
      </w:pPr>
      <w:r>
        <w:t>Questions to answer</w:t>
      </w:r>
    </w:p>
    <w:p w:rsidR="00977A99" w:rsidRDefault="00E5602B" w:rsidP="00EC2802">
      <w:pPr>
        <w:pStyle w:val="ListParagraph"/>
        <w:numPr>
          <w:ilvl w:val="0"/>
          <w:numId w:val="9"/>
        </w:numPr>
        <w:spacing w:after="0" w:line="240" w:lineRule="auto"/>
      </w:pPr>
      <w:r>
        <w:t>Why would you want to store WSUS updates locally?</w:t>
      </w:r>
    </w:p>
    <w:p w:rsidR="00E5602B" w:rsidRDefault="00E5602B" w:rsidP="00EC2802">
      <w:pPr>
        <w:pStyle w:val="ListParagraph"/>
        <w:numPr>
          <w:ilvl w:val="0"/>
          <w:numId w:val="9"/>
        </w:numPr>
        <w:spacing w:after="0" w:line="240" w:lineRule="auto"/>
      </w:pPr>
      <w:r>
        <w:t>What reason would you have to not release updates to client computers?</w:t>
      </w:r>
    </w:p>
    <w:p w:rsidR="00E5602B" w:rsidRDefault="00E5602B" w:rsidP="00EC2802">
      <w:pPr>
        <w:pStyle w:val="ListParagraph"/>
        <w:numPr>
          <w:ilvl w:val="0"/>
          <w:numId w:val="9"/>
        </w:numPr>
        <w:spacing w:after="0" w:line="240" w:lineRule="auto"/>
      </w:pPr>
      <w:r>
        <w:t>Why would you want to release updates to some computers but not others?</w:t>
      </w:r>
    </w:p>
    <w:p w:rsidR="00EC2802" w:rsidRDefault="00EC2802" w:rsidP="00EC2802"/>
    <w:p w:rsidR="00EC2802" w:rsidRDefault="00977A99" w:rsidP="00EC2802">
      <w:pPr>
        <w:pStyle w:val="Heading2"/>
      </w:pPr>
      <w:r>
        <w:t>Figures</w:t>
      </w:r>
      <w:r w:rsidR="00EC2802">
        <w:t xml:space="preserve"> to include</w:t>
      </w:r>
    </w:p>
    <w:p w:rsidR="00D72CE7" w:rsidRDefault="00D72CE7" w:rsidP="00EC2802">
      <w:pPr>
        <w:pStyle w:val="ListParagraph"/>
        <w:numPr>
          <w:ilvl w:val="0"/>
          <w:numId w:val="10"/>
        </w:numPr>
        <w:spacing w:after="0" w:line="240" w:lineRule="auto"/>
      </w:pPr>
      <w:r>
        <w:t>Screenshot of prerequisite roles installed on Windows 2008 server.</w:t>
      </w:r>
    </w:p>
    <w:p w:rsidR="00EC2802" w:rsidRDefault="00D72CE7" w:rsidP="00EC2802">
      <w:pPr>
        <w:pStyle w:val="ListParagraph"/>
        <w:numPr>
          <w:ilvl w:val="0"/>
          <w:numId w:val="10"/>
        </w:numPr>
        <w:spacing w:after="0" w:line="240" w:lineRule="auto"/>
      </w:pPr>
      <w:r>
        <w:t>Screenshot of the</w:t>
      </w:r>
      <w:r w:rsidR="00E5602B">
        <w:t xml:space="preserve"> WSUS install screen.</w:t>
      </w:r>
    </w:p>
    <w:p w:rsidR="00E5602B" w:rsidRDefault="00D72CE7" w:rsidP="00EC28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Screenshot of domain </w:t>
      </w:r>
      <w:r w:rsidR="00E5602B">
        <w:t>machine</w:t>
      </w:r>
      <w:r>
        <w:t>s</w:t>
      </w:r>
      <w:r w:rsidR="00E5602B">
        <w:t xml:space="preserve"> appearing as a client</w:t>
      </w:r>
      <w:r>
        <w:t>s</w:t>
      </w:r>
      <w:r w:rsidR="00E5602B">
        <w:t xml:space="preserve"> in WSUS</w:t>
      </w:r>
    </w:p>
    <w:p w:rsidR="00E5602B" w:rsidRDefault="00E5602B" w:rsidP="00EC2802">
      <w:pPr>
        <w:pStyle w:val="ListParagraph"/>
        <w:numPr>
          <w:ilvl w:val="0"/>
          <w:numId w:val="10"/>
        </w:numPr>
        <w:spacing w:after="0" w:line="240" w:lineRule="auto"/>
      </w:pPr>
      <w:r>
        <w:t>Screenshot of the Windows 7 machine indicating there are available updates.</w:t>
      </w:r>
    </w:p>
    <w:p w:rsidR="00E5602B" w:rsidRDefault="00E5602B" w:rsidP="00EC28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Screenshot of the WSUS server indicating the </w:t>
      </w:r>
      <w:r w:rsidR="000A3F48">
        <w:t>needed but unapproved</w:t>
      </w:r>
      <w:r>
        <w:t xml:space="preserve"> updates.</w:t>
      </w:r>
    </w:p>
    <w:p w:rsidR="00D72CE7" w:rsidRPr="00EC2802" w:rsidRDefault="00D72CE7" w:rsidP="00EC2802">
      <w:pPr>
        <w:pStyle w:val="ListParagraph"/>
        <w:numPr>
          <w:ilvl w:val="0"/>
          <w:numId w:val="10"/>
        </w:numPr>
        <w:spacing w:after="0" w:line="240" w:lineRule="auto"/>
      </w:pPr>
      <w:r>
        <w:t>Screenshot of the WSUS server indicating all machines are up to date.</w:t>
      </w:r>
    </w:p>
    <w:p w:rsidR="00EC2802" w:rsidRDefault="00EC2802" w:rsidP="00EC2802">
      <w:pPr>
        <w:pStyle w:val="ListParagraph"/>
        <w:jc w:val="center"/>
      </w:pPr>
    </w:p>
    <w:p w:rsidR="00EC2802" w:rsidRDefault="00EC2802" w:rsidP="00EC2802">
      <w:pPr>
        <w:pStyle w:val="ListParagraph"/>
        <w:ind w:left="0"/>
        <w:rPr>
          <w:rStyle w:val="Heading2Char"/>
        </w:rPr>
      </w:pPr>
      <w:r w:rsidRPr="00FD4D56">
        <w:rPr>
          <w:rStyle w:val="Heading2Char"/>
        </w:rPr>
        <w:t>Other things to include</w:t>
      </w:r>
    </w:p>
    <w:p w:rsidR="00EC2802" w:rsidRDefault="00EC2802" w:rsidP="00EC2802">
      <w:pPr>
        <w:pStyle w:val="NoSpacing"/>
        <w:rPr>
          <w:rFonts w:eastAsiaTheme="majorEastAsia"/>
        </w:rPr>
      </w:pPr>
      <w:r>
        <w:rPr>
          <w:rFonts w:eastAsiaTheme="majorEastAsia"/>
        </w:rPr>
        <w:t xml:space="preserve">The contents of the unattend.txt file you created in 10-point Currier new font, with paragraph shading of </w:t>
      </w:r>
      <w:r w:rsidRPr="00FD4D56">
        <w:rPr>
          <w:rFonts w:eastAsiaTheme="majorEastAsia"/>
          <w:b/>
        </w:rPr>
        <w:t>White, Background 1, Darker 15%</w:t>
      </w:r>
      <w:r>
        <w:rPr>
          <w:rFonts w:eastAsiaTheme="majorEastAsia"/>
        </w:rPr>
        <w:t xml:space="preserve"> for the contents of the file (See the screenshot for paragraph formatting help and the second paragraph for an example).  DO NOT USE A SCREEN SHOT!</w:t>
      </w:r>
    </w:p>
    <w:p w:rsidR="00EC2802" w:rsidRDefault="00EC2802" w:rsidP="00EC2802">
      <w:pPr>
        <w:pStyle w:val="NoSpacing"/>
        <w:jc w:val="center"/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>
            <wp:extent cx="5294822" cy="2198420"/>
            <wp:effectExtent l="19050" t="0" r="1078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22" cy="21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02" w:rsidRDefault="00EC2802" w:rsidP="00EC2802">
      <w:pPr>
        <w:pStyle w:val="NoSpacing"/>
        <w:jc w:val="center"/>
        <w:rPr>
          <w:rFonts w:eastAsiaTheme="majorEastAsia"/>
          <w:b/>
          <w:sz w:val="16"/>
          <w:szCs w:val="16"/>
        </w:rPr>
      </w:pPr>
      <w:r w:rsidRPr="0015024F">
        <w:rPr>
          <w:rFonts w:eastAsiaTheme="majorEastAsia"/>
          <w:b/>
          <w:sz w:val="16"/>
          <w:szCs w:val="16"/>
        </w:rPr>
        <w:t xml:space="preserve">How to shade the contents of the </w:t>
      </w:r>
      <w:r>
        <w:rPr>
          <w:rFonts w:eastAsiaTheme="majorEastAsia"/>
          <w:b/>
          <w:sz w:val="16"/>
          <w:szCs w:val="16"/>
        </w:rPr>
        <w:t>unattend</w:t>
      </w:r>
      <w:r w:rsidRPr="0015024F">
        <w:rPr>
          <w:rFonts w:eastAsiaTheme="majorEastAsia"/>
          <w:b/>
          <w:sz w:val="16"/>
          <w:szCs w:val="16"/>
        </w:rPr>
        <w:t>.txt file</w:t>
      </w:r>
    </w:p>
    <w:p w:rsidR="00EC2802" w:rsidRDefault="00EC2802" w:rsidP="00EC280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C2802" w:rsidRPr="00236231" w:rsidRDefault="00EC2802" w:rsidP="00EC2802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r w:rsidRPr="00236231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36231">
        <w:rPr>
          <w:rFonts w:ascii="Courier New" w:hAnsi="Courier New" w:cs="Courier New"/>
          <w:sz w:val="20"/>
          <w:szCs w:val="20"/>
        </w:rPr>
        <w:t>DCInstall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]</w:t>
      </w:r>
    </w:p>
    <w:p w:rsidR="00EC2802" w:rsidRPr="00236231" w:rsidRDefault="00EC2802" w:rsidP="00EC2802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ReplicaOrNewDomain</w:t>
      </w:r>
      <w:proofErr w:type="spellEnd"/>
      <w:r>
        <w:rPr>
          <w:rFonts w:ascii="Courier New" w:hAnsi="Courier New" w:cs="Courier New"/>
          <w:sz w:val="20"/>
          <w:szCs w:val="20"/>
        </w:rPr>
        <w:t>=blah</w:t>
      </w:r>
    </w:p>
    <w:p w:rsidR="00EC2802" w:rsidRPr="00236231" w:rsidRDefault="00EC2802" w:rsidP="00EC2802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NewDomain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blah.blah</w:t>
      </w:r>
      <w:proofErr w:type="spellEnd"/>
    </w:p>
    <w:p w:rsidR="00EC2802" w:rsidRPr="00236231" w:rsidRDefault="00EC2802" w:rsidP="00EC2802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NewDomainDNSName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who.knows</w:t>
      </w:r>
      <w:proofErr w:type="spellEnd"/>
    </w:p>
    <w:p w:rsidR="00EC2802" w:rsidRPr="00236231" w:rsidRDefault="00EC2802" w:rsidP="00EC2802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ForestLevel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16</w:t>
      </w:r>
    </w:p>
    <w:p w:rsidR="00EC2802" w:rsidRPr="00236231" w:rsidRDefault="00EC2802" w:rsidP="00EC2802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DomainNetbiosName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bob</w:t>
      </w:r>
    </w:p>
    <w:p w:rsidR="00EC2802" w:rsidRPr="00236231" w:rsidRDefault="00EC2802" w:rsidP="00EC2802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DomainLevel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4026</w:t>
      </w:r>
    </w:p>
    <w:p w:rsidR="00EC2802" w:rsidRPr="00236231" w:rsidRDefault="00EC2802" w:rsidP="00EC2802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SafeModeAdminPassword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lassie</w:t>
      </w:r>
    </w:p>
    <w:p w:rsidR="00EC2802" w:rsidRDefault="00EC2802" w:rsidP="00EC280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Example output from unattend</w:t>
      </w:r>
      <w:r w:rsidRPr="00236231">
        <w:rPr>
          <w:b/>
          <w:sz w:val="16"/>
          <w:szCs w:val="16"/>
        </w:rPr>
        <w:t>.txt file</w:t>
      </w:r>
    </w:p>
    <w:p w:rsidR="00EC2802" w:rsidRPr="00432FAB" w:rsidRDefault="00EC2802" w:rsidP="00EC2802"/>
    <w:p w:rsidR="00EC2802" w:rsidRPr="008D090A" w:rsidRDefault="00EC2802" w:rsidP="00EC2802">
      <w:pPr>
        <w:shd w:val="clear" w:color="auto" w:fill="8DB3E2" w:themeFill="text2" w:themeFillTint="66"/>
        <w:jc w:val="center"/>
        <w:rPr>
          <w:rFonts w:ascii="Arial Rounded MT Bold" w:hAnsi="Arial Rounded MT Bold"/>
          <w:b/>
          <w:sz w:val="24"/>
          <w:szCs w:val="24"/>
        </w:rPr>
      </w:pPr>
      <w:r w:rsidRPr="008D090A">
        <w:rPr>
          <w:rFonts w:ascii="Arial Rounded MT Bold" w:hAnsi="Arial Rounded MT Bold"/>
          <w:b/>
          <w:sz w:val="24"/>
          <w:szCs w:val="24"/>
        </w:rPr>
        <w:t xml:space="preserve">NOTE: the commands in this lab can be easily miss-typed.  Pay careful attention to the commands and make sure they are successful </w:t>
      </w:r>
      <w:r w:rsidRPr="008D090A">
        <w:rPr>
          <w:rFonts w:ascii="Arial Rounded MT Bold" w:hAnsi="Arial Rounded MT Bold"/>
          <w:b/>
          <w:i/>
          <w:sz w:val="24"/>
          <w:szCs w:val="24"/>
        </w:rPr>
        <w:t xml:space="preserve">before </w:t>
      </w:r>
      <w:r w:rsidRPr="008D090A">
        <w:rPr>
          <w:rFonts w:ascii="Arial Rounded MT Bold" w:hAnsi="Arial Rounded MT Bold"/>
          <w:b/>
          <w:sz w:val="24"/>
          <w:szCs w:val="24"/>
        </w:rPr>
        <w:t>continuing!</w:t>
      </w:r>
    </w:p>
    <w:p w:rsidR="002B726D" w:rsidRDefault="002B726D" w:rsidP="002B726D">
      <w:pPr>
        <w:pStyle w:val="Heading1"/>
      </w:pPr>
      <w:r>
        <w:t>Pre-lab</w:t>
      </w:r>
    </w:p>
    <w:p w:rsidR="00FF6F56" w:rsidRDefault="00FF6F56" w:rsidP="002B726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Purge previous labs.  Redeploy all three virtual machines with the following changes:</w:t>
      </w:r>
    </w:p>
    <w:p w:rsidR="00FF6F56" w:rsidRDefault="00FF6F56" w:rsidP="00FF6F56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sure to delete and re-create the virtual NICs.  We will not be using virtual fencing in this lab.</w:t>
      </w:r>
    </w:p>
    <w:p w:rsidR="00FF6F56" w:rsidRDefault="00FF6F56" w:rsidP="00FF6F56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memory settings should be changed: DC should be set to 512, Client should be set to 768, </w:t>
      </w:r>
      <w:proofErr w:type="gramStart"/>
      <w:r>
        <w:rPr>
          <w:rFonts w:ascii="Arial" w:hAnsi="Arial" w:cs="Arial"/>
        </w:rPr>
        <w:t>Server</w:t>
      </w:r>
      <w:proofErr w:type="gramEnd"/>
      <w:r>
        <w:rPr>
          <w:rFonts w:ascii="Arial" w:hAnsi="Arial" w:cs="Arial"/>
        </w:rPr>
        <w:t xml:space="preserve"> should be set to 768.</w:t>
      </w:r>
    </w:p>
    <w:p w:rsidR="00FF6F56" w:rsidRDefault="00FF6F56" w:rsidP="00FF6F56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Uncheck start virtual machines on completion.</w:t>
      </w:r>
    </w:p>
    <w:p w:rsidR="00135BC0" w:rsidRDefault="00135BC0" w:rsidP="00FF6F56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hyperlink r:id="rId9" w:history="1">
        <w:r w:rsidRPr="00C22410">
          <w:rPr>
            <w:rStyle w:val="Hyperlink"/>
            <w:rFonts w:ascii="Arial" w:hAnsi="Arial" w:cs="Arial"/>
          </w:rPr>
          <w:t>http://www.carybarker.com/Lab Manager Deployment/Lab Manager deployment.html</w:t>
        </w:r>
      </w:hyperlink>
      <w:r>
        <w:rPr>
          <w:rFonts w:ascii="Arial" w:hAnsi="Arial" w:cs="Arial"/>
        </w:rPr>
        <w:t xml:space="preserve"> for details.</w:t>
      </w:r>
    </w:p>
    <w:p w:rsidR="0067099A" w:rsidRDefault="0067099A" w:rsidP="002B726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Download </w:t>
      </w:r>
      <w:r w:rsidR="00C10240">
        <w:rPr>
          <w:rFonts w:ascii="Arial" w:hAnsi="Arial" w:cs="Arial"/>
        </w:rPr>
        <w:t xml:space="preserve">(NOT INSTALL!) </w:t>
      </w:r>
      <w:r>
        <w:rPr>
          <w:rFonts w:ascii="Arial" w:hAnsi="Arial" w:cs="Arial"/>
        </w:rPr>
        <w:t xml:space="preserve">the WSUS 3.0 SP2 install files (WSUS30-KB972455-x64.exe) </w:t>
      </w:r>
      <w:r w:rsidR="00E16DDE">
        <w:rPr>
          <w:rFonts w:ascii="Arial" w:hAnsi="Arial" w:cs="Arial"/>
        </w:rPr>
        <w:t>and the Microsoft Report Viewer Redistributable 2008 (</w:t>
      </w:r>
      <w:hyperlink r:id="rId10" w:history="1">
        <w:r w:rsidR="00E16DDE" w:rsidRPr="00C22410">
          <w:rPr>
            <w:rStyle w:val="Hyperlink"/>
            <w:rFonts w:ascii="Arial" w:hAnsi="Arial" w:cs="Arial"/>
          </w:rPr>
          <w:t>http://www.microsoft.com/downloads/details.aspx?FamilyID=cc96c246-61e5-4d9e-bb5f-416d75a1b9ef&amp;displaylang=en</w:t>
        </w:r>
      </w:hyperlink>
      <w:r w:rsidR="00E16DD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the 2008 full install server FIRST.  You </w:t>
      </w:r>
      <w:r w:rsidR="00ED6A94">
        <w:rPr>
          <w:rFonts w:ascii="Arial" w:hAnsi="Arial" w:cs="Arial"/>
        </w:rPr>
        <w:t>may not</w:t>
      </w:r>
      <w:r>
        <w:rPr>
          <w:rFonts w:ascii="Arial" w:hAnsi="Arial" w:cs="Arial"/>
        </w:rPr>
        <w:t xml:space="preserve"> be able to get to th</w:t>
      </w:r>
      <w:r w:rsidR="00ED6A94">
        <w:rPr>
          <w:rFonts w:ascii="Arial" w:hAnsi="Arial" w:cs="Arial"/>
        </w:rPr>
        <w:t>e internet after changing DNS.</w:t>
      </w:r>
    </w:p>
    <w:p w:rsidR="0067099A" w:rsidRDefault="0067099A" w:rsidP="0067099A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fix IE security to allow the download:</w:t>
      </w:r>
    </w:p>
    <w:p w:rsidR="0067099A" w:rsidRPr="0067099A" w:rsidRDefault="0067099A" w:rsidP="0067099A">
      <w:pPr>
        <w:numPr>
          <w:ilvl w:val="2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 into server manager.  Under Security Information, click on</w:t>
      </w:r>
      <w:r w:rsidRPr="0067099A">
        <w:rPr>
          <w:rFonts w:ascii="Arial" w:hAnsi="Arial" w:cs="Arial"/>
          <w:b/>
        </w:rPr>
        <w:t xml:space="preserve"> Configure IE ESC</w:t>
      </w:r>
      <w:r>
        <w:rPr>
          <w:rFonts w:ascii="Arial" w:hAnsi="Arial" w:cs="Arial"/>
        </w:rPr>
        <w:t>.</w:t>
      </w:r>
    </w:p>
    <w:p w:rsidR="0067099A" w:rsidRPr="0067099A" w:rsidRDefault="0067099A" w:rsidP="0067099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74516" cy="2400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36" cy="24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9A" w:rsidRPr="0067099A" w:rsidRDefault="0067099A" w:rsidP="0067099A">
      <w:pPr>
        <w:numPr>
          <w:ilvl w:val="2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Click on the </w:t>
      </w:r>
      <w:proofErr w:type="gramStart"/>
      <w:r w:rsidRPr="0067099A">
        <w:rPr>
          <w:rFonts w:ascii="Arial" w:hAnsi="Arial" w:cs="Arial"/>
          <w:b/>
        </w:rPr>
        <w:t>Off</w:t>
      </w:r>
      <w:proofErr w:type="gramEnd"/>
      <w:r>
        <w:rPr>
          <w:rFonts w:ascii="Arial" w:hAnsi="Arial" w:cs="Arial"/>
        </w:rPr>
        <w:t xml:space="preserve"> radio buttons.  Click on OK.</w:t>
      </w:r>
      <w:r>
        <w:rPr>
          <w:rFonts w:ascii="Arial" w:hAnsi="Arial" w:cs="Arial"/>
          <w:noProof/>
        </w:rPr>
        <w:drawing>
          <wp:inline distT="0" distB="0" distL="0" distR="0">
            <wp:extent cx="2886075" cy="299218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9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9A" w:rsidRDefault="0067099A" w:rsidP="0067099A">
      <w:pPr>
        <w:numPr>
          <w:ilvl w:val="2"/>
          <w:numId w:val="13"/>
        </w:numPr>
        <w:spacing w:after="0" w:line="240" w:lineRule="auto"/>
        <w:rPr>
          <w:rFonts w:ascii="Arial" w:hAnsi="Arial" w:cs="Arial"/>
        </w:rPr>
      </w:pPr>
    </w:p>
    <w:p w:rsidR="00332D15" w:rsidRDefault="00332D15" w:rsidP="002B726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need all three machines for this lab: AD server, Windows 7 machine and 2008r2 full install Server.</w:t>
      </w:r>
      <w:r w:rsidR="00FF6F56">
        <w:rPr>
          <w:rFonts w:ascii="Arial" w:hAnsi="Arial" w:cs="Arial"/>
        </w:rPr>
        <w:t xml:space="preserve">  The names should be set as follows:</w:t>
      </w:r>
    </w:p>
    <w:p w:rsidR="00332D15" w:rsidRDefault="00332D15" w:rsidP="00FF6F56">
      <w:pPr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DC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DC-</w:t>
      </w:r>
      <w:proofErr w:type="spellStart"/>
      <w:r>
        <w:rPr>
          <w:rFonts w:ascii="Arial" w:hAnsi="Arial" w:cs="Arial"/>
        </w:rPr>
        <w:t>LastName</w:t>
      </w:r>
      <w:proofErr w:type="spellEnd"/>
    </w:p>
    <w:p w:rsidR="00332D15" w:rsidRDefault="00332D15" w:rsidP="00FF6F56">
      <w:pPr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Windows 7 PC name:</w:t>
      </w:r>
      <w:r>
        <w:rPr>
          <w:rFonts w:ascii="Arial" w:hAnsi="Arial" w:cs="Arial"/>
        </w:rPr>
        <w:tab/>
        <w:t>CL-</w:t>
      </w:r>
      <w:proofErr w:type="spellStart"/>
      <w:r>
        <w:rPr>
          <w:rFonts w:ascii="Arial" w:hAnsi="Arial" w:cs="Arial"/>
        </w:rPr>
        <w:t>Lastname</w:t>
      </w:r>
      <w:proofErr w:type="spellEnd"/>
    </w:p>
    <w:p w:rsidR="00332D15" w:rsidRDefault="00332D15" w:rsidP="00FF6F56">
      <w:pPr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2008 full install name:</w:t>
      </w:r>
      <w:r>
        <w:rPr>
          <w:rFonts w:ascii="Arial" w:hAnsi="Arial" w:cs="Arial"/>
        </w:rPr>
        <w:tab/>
        <w:t>SRV-</w:t>
      </w:r>
      <w:proofErr w:type="spellStart"/>
      <w:r>
        <w:rPr>
          <w:rFonts w:ascii="Arial" w:hAnsi="Arial" w:cs="Arial"/>
        </w:rPr>
        <w:t>LastName</w:t>
      </w:r>
      <w:proofErr w:type="spellEnd"/>
    </w:p>
    <w:p w:rsidR="00332D15" w:rsidRDefault="00332D15" w:rsidP="00FF6F56">
      <w:pPr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Domain name: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lastname.internal</w:t>
      </w:r>
      <w:proofErr w:type="spellEnd"/>
    </w:p>
    <w:p w:rsidR="00FF6F56" w:rsidRPr="00A22B22" w:rsidRDefault="00FF6F56" w:rsidP="00A22B22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A22B22">
        <w:rPr>
          <w:rFonts w:ascii="Arial" w:hAnsi="Arial" w:cs="Arial"/>
          <w:b/>
          <w:u w:val="single"/>
        </w:rPr>
        <w:t>You do not change IP addresses for this lab</w:t>
      </w:r>
      <w:r>
        <w:rPr>
          <w:rFonts w:ascii="Arial" w:hAnsi="Arial" w:cs="Arial"/>
        </w:rPr>
        <w:t xml:space="preserve">.  However, you do still need to properly disable IPv6 and set the DNS servers for </w:t>
      </w:r>
      <w:r w:rsidRPr="00FF6F56"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</w:rPr>
        <w:t>computers to the IP address of your windows CORE (DC) server.  (Remember, the CORE domain controller must be set up before you configure the other computers.</w:t>
      </w:r>
      <w:r w:rsidR="00A22B22">
        <w:rPr>
          <w:rFonts w:ascii="Arial" w:hAnsi="Arial" w:cs="Arial"/>
        </w:rPr>
        <w:t xml:space="preserve">  When you set the DNS IP address on the CORE server, it will complain – this is expected.)</w:t>
      </w:r>
    </w:p>
    <w:p w:rsidR="002B726D" w:rsidRDefault="002B726D" w:rsidP="002B726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up a Windows 2008 Domain Controller, install Active Directory, Create and join a Windows 7 PC to the domain, configure the CORE machine for remote management (firewall</w:t>
      </w:r>
      <w:proofErr w:type="gramStart"/>
      <w:r>
        <w:rPr>
          <w:rFonts w:ascii="Arial" w:hAnsi="Arial" w:cs="Arial"/>
        </w:rPr>
        <w:t>)  Install</w:t>
      </w:r>
      <w:proofErr w:type="gramEnd"/>
      <w:r>
        <w:rPr>
          <w:rFonts w:ascii="Arial" w:hAnsi="Arial" w:cs="Arial"/>
        </w:rPr>
        <w:t xml:space="preserve"> RSAT.  </w:t>
      </w:r>
      <w:r w:rsidR="00DD41FB">
        <w:rPr>
          <w:rFonts w:ascii="Arial" w:hAnsi="Arial" w:cs="Arial"/>
        </w:rPr>
        <w:t xml:space="preserve"> DO NOT CHANGE IP ADDRESSES ON THESE SYSTEMS – YOU NEED TO BE ABLE TO GET TO THE INTERNET FOR UPDATES.</w:t>
      </w:r>
    </w:p>
    <w:p w:rsidR="00ED6A94" w:rsidRDefault="00ED6A94" w:rsidP="002B726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 65.111.80.9 as a DNS forwarder to the domain after you have run </w:t>
      </w:r>
      <w:proofErr w:type="spellStart"/>
      <w:r>
        <w:rPr>
          <w:rFonts w:ascii="Arial" w:hAnsi="Arial" w:cs="Arial"/>
        </w:rPr>
        <w:t>dcpromo</w:t>
      </w:r>
      <w:proofErr w:type="spellEnd"/>
      <w:r>
        <w:rPr>
          <w:rFonts w:ascii="Arial" w:hAnsi="Arial" w:cs="Arial"/>
        </w:rPr>
        <w:t>: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the Windows 7 machine, log in with a Domain Administrator account.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up DNS Manager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Connect to the Domain Controller (DC-</w:t>
      </w:r>
      <w:proofErr w:type="spellStart"/>
      <w:r>
        <w:rPr>
          <w:rFonts w:ascii="Arial" w:hAnsi="Arial" w:cs="Arial"/>
        </w:rPr>
        <w:t>lastname</w:t>
      </w:r>
      <w:proofErr w:type="spellEnd"/>
      <w:r>
        <w:rPr>
          <w:rFonts w:ascii="Arial" w:hAnsi="Arial" w:cs="Arial"/>
        </w:rPr>
        <w:t>)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Right-click on the server and select </w:t>
      </w:r>
      <w:r w:rsidRPr="00ED6A94">
        <w:rPr>
          <w:rFonts w:ascii="Arial" w:hAnsi="Arial" w:cs="Arial"/>
          <w:b/>
        </w:rPr>
        <w:t>Properties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ED6A94">
        <w:rPr>
          <w:rFonts w:ascii="Arial" w:hAnsi="Arial" w:cs="Arial"/>
          <w:b/>
        </w:rPr>
        <w:t>Forwarders</w:t>
      </w:r>
      <w:r>
        <w:rPr>
          <w:rFonts w:ascii="Arial" w:hAnsi="Arial" w:cs="Arial"/>
        </w:rPr>
        <w:t xml:space="preserve"> tab.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ED6A94">
        <w:rPr>
          <w:rFonts w:ascii="Arial" w:hAnsi="Arial" w:cs="Arial"/>
          <w:b/>
        </w:rPr>
        <w:t>Edit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Type in the IP address of the forwarder(s) – specifically 65.111.80.9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ED6A94">
        <w:rPr>
          <w:rFonts w:ascii="Arial" w:hAnsi="Arial" w:cs="Arial"/>
          <w:b/>
        </w:rPr>
        <w:t>OK</w:t>
      </w:r>
      <w:r>
        <w:rPr>
          <w:rFonts w:ascii="Arial" w:hAnsi="Arial" w:cs="Arial"/>
        </w:rPr>
        <w:t xml:space="preserve"> twice.</w:t>
      </w:r>
    </w:p>
    <w:p w:rsidR="00ED6A94" w:rsidRDefault="00ED6A94" w:rsidP="00ED6A94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 DNS Manager</w:t>
      </w:r>
    </w:p>
    <w:p w:rsidR="002B726D" w:rsidRDefault="00332D15" w:rsidP="002B726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make sure to add a W</w:t>
      </w:r>
      <w:r w:rsidR="002B726D">
        <w:rPr>
          <w:rFonts w:ascii="Arial" w:hAnsi="Arial" w:cs="Arial"/>
        </w:rPr>
        <w:t>indows 2008 Server (full install) to the network.  Make sure the system can ping the AD server.</w:t>
      </w:r>
    </w:p>
    <w:p w:rsidR="003B67CE" w:rsidRDefault="003B67CE" w:rsidP="001953FA"/>
    <w:p w:rsidR="008425E8" w:rsidRDefault="00332D15" w:rsidP="000A6997">
      <w:pPr>
        <w:pStyle w:val="Heading2"/>
      </w:pPr>
      <w:r>
        <w:lastRenderedPageBreak/>
        <w:t>On the Windows 2008 full install</w:t>
      </w:r>
      <w:r w:rsidR="008425E8">
        <w:t xml:space="preserve"> machine</w:t>
      </w:r>
    </w:p>
    <w:p w:rsidR="00332D15" w:rsidRPr="00332D15" w:rsidRDefault="00332D15" w:rsidP="00332D15">
      <w:r>
        <w:t xml:space="preserve">Follow the instructions for installing a WSUS server at: </w:t>
      </w:r>
      <w:hyperlink r:id="rId13" w:history="1">
        <w:r w:rsidRPr="006D4D84">
          <w:rPr>
            <w:rStyle w:val="Hyperlink"/>
          </w:rPr>
          <w:t>http://www.microsoft.com/downloads/details.aspx?FamilyID=df628245-8449-4b93-948c-0926deb1197a&amp;displaylang=en</w:t>
        </w:r>
      </w:hyperlink>
      <w:r>
        <w:t xml:space="preserve"> </w:t>
      </w:r>
    </w:p>
    <w:p w:rsidR="00DD41FB" w:rsidRDefault="00DD41FB" w:rsidP="00DD41FB">
      <w:r>
        <w:t>When installing WSUS:</w:t>
      </w:r>
    </w:p>
    <w:p w:rsidR="00AB4C1D" w:rsidRDefault="00AB4C1D" w:rsidP="00DD41FB">
      <w:pPr>
        <w:pStyle w:val="ListParagraph"/>
        <w:numPr>
          <w:ilvl w:val="0"/>
          <w:numId w:val="14"/>
        </w:numPr>
      </w:pPr>
      <w:r>
        <w:t>Step 0: (not in the instructions).  Install Microsoft Report Viewer Redistributable 2008 (</w:t>
      </w:r>
      <w:hyperlink r:id="rId14" w:history="1">
        <w:r w:rsidRPr="00C22410">
          <w:rPr>
            <w:rStyle w:val="Hyperlink"/>
          </w:rPr>
          <w:t>http://www.microsoft.com/downloads/details.aspx?FamilyID=cc96c246-61e5-4d9e-bb5f-416d75a1b9ef&amp;displaylang=en</w:t>
        </w:r>
      </w:hyperlink>
      <w:proofErr w:type="gramStart"/>
      <w:r>
        <w:t>) .</w:t>
      </w:r>
      <w:proofErr w:type="gramEnd"/>
    </w:p>
    <w:p w:rsidR="00C10240" w:rsidRDefault="00C10240" w:rsidP="00DD41FB">
      <w:pPr>
        <w:pStyle w:val="ListParagraph"/>
        <w:numPr>
          <w:ilvl w:val="0"/>
          <w:numId w:val="14"/>
        </w:numPr>
      </w:pPr>
      <w:r>
        <w:t>Step 1:</w:t>
      </w:r>
    </w:p>
    <w:p w:rsidR="00C10240" w:rsidRDefault="00C10240" w:rsidP="00C10240">
      <w:pPr>
        <w:pStyle w:val="ListParagraph"/>
        <w:numPr>
          <w:ilvl w:val="1"/>
          <w:numId w:val="14"/>
        </w:numPr>
      </w:pPr>
      <w:r>
        <w:t>Be careful to install all the dependencies exactly as specified in the Microsoft document (p6 &amp; 7).  Be especially careful of the IIS sub-dependencies.  If asked by the wizard, accept installing other dependencies.</w:t>
      </w:r>
    </w:p>
    <w:p w:rsidR="00AB4C1D" w:rsidRPr="00AB4C1D" w:rsidRDefault="00AB4C1D" w:rsidP="00C10240">
      <w:pPr>
        <w:pStyle w:val="ListParagraph"/>
        <w:numPr>
          <w:ilvl w:val="1"/>
          <w:numId w:val="14"/>
        </w:numPr>
        <w:rPr>
          <w:highlight w:val="magenta"/>
        </w:rPr>
      </w:pPr>
      <w:r w:rsidRPr="00AB4C1D">
        <w:rPr>
          <w:highlight w:val="magenta"/>
        </w:rPr>
        <w:t xml:space="preserve">Take a screenshot of the roles (from Server Manager) you have installed before you run the WSUS setup.  Include this screenshot in your lab report. </w:t>
      </w:r>
    </w:p>
    <w:p w:rsidR="002C5752" w:rsidRDefault="002C5752" w:rsidP="00DD41FB">
      <w:pPr>
        <w:pStyle w:val="ListParagraph"/>
        <w:numPr>
          <w:ilvl w:val="0"/>
          <w:numId w:val="14"/>
        </w:numPr>
      </w:pPr>
      <w:r>
        <w:t xml:space="preserve">Step 2: </w:t>
      </w:r>
    </w:p>
    <w:p w:rsidR="00DD41FB" w:rsidRDefault="00AB4C1D" w:rsidP="002C5752">
      <w:pPr>
        <w:pStyle w:val="ListParagraph"/>
        <w:numPr>
          <w:ilvl w:val="1"/>
          <w:numId w:val="14"/>
        </w:numPr>
      </w:pPr>
      <w:r>
        <w:t xml:space="preserve">When performing the WSUS setup, make sure to do the </w:t>
      </w:r>
      <w:r w:rsidRPr="00AB4C1D">
        <w:rPr>
          <w:b/>
        </w:rPr>
        <w:t>F</w:t>
      </w:r>
      <w:r w:rsidR="00DD41FB" w:rsidRPr="00AB4C1D">
        <w:rPr>
          <w:b/>
        </w:rPr>
        <w:t xml:space="preserve">ull </w:t>
      </w:r>
      <w:r w:rsidRPr="00AB4C1D">
        <w:rPr>
          <w:b/>
        </w:rPr>
        <w:t xml:space="preserve">server </w:t>
      </w:r>
      <w:r w:rsidR="00DD41FB" w:rsidRPr="00AB4C1D">
        <w:rPr>
          <w:b/>
        </w:rPr>
        <w:t>install</w:t>
      </w:r>
      <w:r w:rsidRPr="00AB4C1D">
        <w:rPr>
          <w:b/>
        </w:rPr>
        <w:t>ation including Administration Console</w:t>
      </w:r>
      <w:r w:rsidR="00DD41FB">
        <w:t>; do not do the console only install.</w:t>
      </w:r>
    </w:p>
    <w:p w:rsidR="00DD41FB" w:rsidRDefault="00DD41FB" w:rsidP="002C5752">
      <w:pPr>
        <w:pStyle w:val="ListParagraph"/>
        <w:numPr>
          <w:ilvl w:val="1"/>
          <w:numId w:val="14"/>
        </w:numPr>
      </w:pPr>
      <w:r w:rsidRPr="00E16DDE">
        <w:rPr>
          <w:u w:val="single"/>
        </w:rPr>
        <w:t>Un</w:t>
      </w:r>
      <w:r>
        <w:t>check “Store updates locally”.  If you fail to do this your computer will download tons of updates and fill your hard drive.</w:t>
      </w:r>
    </w:p>
    <w:p w:rsidR="00DD41FB" w:rsidRDefault="00DD41FB" w:rsidP="002C5752">
      <w:pPr>
        <w:pStyle w:val="ListParagraph"/>
        <w:numPr>
          <w:ilvl w:val="1"/>
          <w:numId w:val="14"/>
        </w:numPr>
      </w:pPr>
      <w:r>
        <w:t>For database options, choose “install Windows Internal Database on this computer”.  Leave the default location.</w:t>
      </w:r>
    </w:p>
    <w:p w:rsidR="00DD41FB" w:rsidRDefault="00DD41FB" w:rsidP="002C5752">
      <w:pPr>
        <w:pStyle w:val="ListParagraph"/>
        <w:numPr>
          <w:ilvl w:val="1"/>
          <w:numId w:val="14"/>
        </w:numPr>
      </w:pPr>
      <w:r>
        <w:t>On the Web Site selection page, leave the default “Use the existing IIS Default Web site.”</w:t>
      </w:r>
    </w:p>
    <w:p w:rsidR="00E16DDE" w:rsidRPr="00E16DDE" w:rsidRDefault="00E16DDE" w:rsidP="002C5752">
      <w:pPr>
        <w:pStyle w:val="ListParagraph"/>
        <w:numPr>
          <w:ilvl w:val="1"/>
          <w:numId w:val="14"/>
        </w:numPr>
        <w:rPr>
          <w:highlight w:val="magenta"/>
        </w:rPr>
      </w:pPr>
      <w:r w:rsidRPr="00E16DDE">
        <w:rPr>
          <w:highlight w:val="magenta"/>
        </w:rPr>
        <w:t>Take a screenshot of the Ready to Install Windows Server Update Services 3.0 SP2 page and include it in your lab report.</w:t>
      </w:r>
    </w:p>
    <w:p w:rsidR="002C5752" w:rsidRDefault="002C5752" w:rsidP="00DD41FB">
      <w:pPr>
        <w:pStyle w:val="ListParagraph"/>
        <w:numPr>
          <w:ilvl w:val="0"/>
          <w:numId w:val="14"/>
        </w:numPr>
      </w:pPr>
      <w:r>
        <w:t>Step 3:</w:t>
      </w:r>
    </w:p>
    <w:p w:rsidR="00DD41FB" w:rsidRDefault="00DD41FB" w:rsidP="002C5752">
      <w:pPr>
        <w:pStyle w:val="ListParagraph"/>
        <w:numPr>
          <w:ilvl w:val="1"/>
          <w:numId w:val="14"/>
        </w:numPr>
      </w:pPr>
      <w:r>
        <w:t>There are no firewalls or proxies that would prevent WSUS from getting to the internet.</w:t>
      </w:r>
    </w:p>
    <w:p w:rsidR="004B7BA5" w:rsidRPr="004B7BA5" w:rsidRDefault="004B7BA5" w:rsidP="002C5752">
      <w:pPr>
        <w:pStyle w:val="ListParagraph"/>
        <w:numPr>
          <w:ilvl w:val="1"/>
          <w:numId w:val="14"/>
        </w:numPr>
        <w:rPr>
          <w:b/>
        </w:rPr>
      </w:pPr>
      <w:r>
        <w:t xml:space="preserve">Uncheck </w:t>
      </w:r>
      <w:r w:rsidRPr="004B7BA5">
        <w:rPr>
          <w:b/>
        </w:rPr>
        <w:t>Yes, I would like to join the Microsoft Update Improvement Program.</w:t>
      </w:r>
    </w:p>
    <w:p w:rsidR="00DD41FB" w:rsidRDefault="004B7BA5" w:rsidP="002C5752">
      <w:pPr>
        <w:pStyle w:val="ListParagraph"/>
        <w:numPr>
          <w:ilvl w:val="1"/>
          <w:numId w:val="14"/>
        </w:numPr>
      </w:pPr>
      <w:r>
        <w:t>Synchronize from Microsoft Update</w:t>
      </w:r>
      <w:r w:rsidR="0048772F">
        <w:t xml:space="preserve">. </w:t>
      </w:r>
    </w:p>
    <w:p w:rsidR="004B7BA5" w:rsidRDefault="004B7BA5" w:rsidP="002C5752">
      <w:pPr>
        <w:pStyle w:val="ListParagraph"/>
        <w:numPr>
          <w:ilvl w:val="1"/>
          <w:numId w:val="14"/>
        </w:numPr>
      </w:pPr>
      <w:r>
        <w:t>No Proxy server</w:t>
      </w:r>
    </w:p>
    <w:p w:rsidR="0048772F" w:rsidRDefault="0048772F" w:rsidP="0048772F">
      <w:pPr>
        <w:pStyle w:val="ListParagraph"/>
        <w:numPr>
          <w:ilvl w:val="1"/>
          <w:numId w:val="14"/>
        </w:numPr>
      </w:pPr>
      <w:r>
        <w:t>After clicking on “Start Connecting” you will wait a while.</w:t>
      </w:r>
    </w:p>
    <w:p w:rsidR="0048772F" w:rsidRPr="0048772F" w:rsidRDefault="0048772F" w:rsidP="0048772F">
      <w:pPr>
        <w:spacing w:after="0"/>
        <w:jc w:val="center"/>
        <w:rPr>
          <w:b/>
          <w:sz w:val="16"/>
          <w:szCs w:val="16"/>
        </w:rPr>
      </w:pPr>
      <w:r w:rsidRPr="0048772F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4448175" cy="391863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2F" w:rsidRPr="0048772F" w:rsidRDefault="0048772F" w:rsidP="0048772F">
      <w:pPr>
        <w:spacing w:after="0"/>
        <w:jc w:val="center"/>
        <w:rPr>
          <w:b/>
          <w:sz w:val="16"/>
          <w:szCs w:val="16"/>
        </w:rPr>
      </w:pPr>
      <w:r w:rsidRPr="0048772F">
        <w:rPr>
          <w:b/>
          <w:sz w:val="16"/>
          <w:szCs w:val="16"/>
        </w:rPr>
        <w:t>This took about 5 min – not too bad.</w:t>
      </w:r>
    </w:p>
    <w:p w:rsidR="002C5752" w:rsidRDefault="00BF12C7" w:rsidP="0048772F">
      <w:pPr>
        <w:pStyle w:val="ListParagraph"/>
        <w:numPr>
          <w:ilvl w:val="0"/>
          <w:numId w:val="14"/>
        </w:numPr>
        <w:spacing w:after="0"/>
      </w:pPr>
      <w:r>
        <w:t xml:space="preserve">Step 4: </w:t>
      </w:r>
    </w:p>
    <w:p w:rsidR="002C5752" w:rsidRDefault="00BF12C7" w:rsidP="002C5752">
      <w:pPr>
        <w:pStyle w:val="ListParagraph"/>
        <w:numPr>
          <w:ilvl w:val="1"/>
          <w:numId w:val="14"/>
        </w:numPr>
      </w:pPr>
      <w:r>
        <w:t xml:space="preserve">Update language is English </w:t>
      </w:r>
      <w:r w:rsidR="008633CA">
        <w:t xml:space="preserve">(you shouldn’t even see this page, but just in case. . </w:t>
      </w:r>
      <w:proofErr w:type="gramStart"/>
      <w:r w:rsidR="008633CA">
        <w:t>. )</w:t>
      </w:r>
      <w:proofErr w:type="gramEnd"/>
      <w:r>
        <w:t xml:space="preserve">.  </w:t>
      </w:r>
    </w:p>
    <w:p w:rsidR="002C5752" w:rsidRDefault="00BF12C7" w:rsidP="002C5752">
      <w:pPr>
        <w:pStyle w:val="ListParagraph"/>
        <w:numPr>
          <w:ilvl w:val="1"/>
          <w:numId w:val="14"/>
        </w:numPr>
      </w:pPr>
      <w:r>
        <w:t>Obtain updates for Windows 2008</w:t>
      </w:r>
      <w:r w:rsidR="0048772F">
        <w:t>, 2008 R2</w:t>
      </w:r>
      <w:r>
        <w:t xml:space="preserve"> and Windows 7</w:t>
      </w:r>
      <w:r w:rsidR="0048772F">
        <w:t xml:space="preserve"> ONLY</w:t>
      </w:r>
      <w:r>
        <w:t>.</w:t>
      </w:r>
    </w:p>
    <w:p w:rsidR="0048772F" w:rsidRDefault="0048772F" w:rsidP="002C5752">
      <w:pPr>
        <w:pStyle w:val="ListParagraph"/>
        <w:numPr>
          <w:ilvl w:val="1"/>
          <w:numId w:val="14"/>
        </w:numPr>
      </w:pPr>
      <w:r>
        <w:t>Select Critical Updates, Definition Updates, Security Updates</w:t>
      </w:r>
      <w:r w:rsidR="008633CA">
        <w:t>, Update Rollups, and Updates</w:t>
      </w:r>
    </w:p>
    <w:p w:rsidR="008633CA" w:rsidRDefault="00BF12C7" w:rsidP="008633CA">
      <w:pPr>
        <w:pStyle w:val="ListParagraph"/>
        <w:numPr>
          <w:ilvl w:val="1"/>
          <w:numId w:val="14"/>
        </w:numPr>
      </w:pPr>
      <w:r>
        <w:t>Update Sch</w:t>
      </w:r>
      <w:r w:rsidR="008633CA">
        <w:t xml:space="preserve">edule should be set to manual. </w:t>
      </w:r>
    </w:p>
    <w:p w:rsidR="008633CA" w:rsidRDefault="008633CA" w:rsidP="008633CA">
      <w:pPr>
        <w:pStyle w:val="ListParagraph"/>
        <w:numPr>
          <w:ilvl w:val="1"/>
          <w:numId w:val="14"/>
        </w:numPr>
      </w:pPr>
      <w:r>
        <w:t xml:space="preserve">Leave </w:t>
      </w:r>
      <w:r w:rsidRPr="008633CA">
        <w:rPr>
          <w:b/>
        </w:rPr>
        <w:t>Launch the Windows Server Update Services Administration Console</w:t>
      </w:r>
      <w:r>
        <w:t xml:space="preserve"> and </w:t>
      </w:r>
      <w:r w:rsidRPr="008633CA">
        <w:rPr>
          <w:b/>
        </w:rPr>
        <w:t>Begin initial synchronization</w:t>
      </w:r>
      <w:r>
        <w:t xml:space="preserve"> checked.</w:t>
      </w:r>
    </w:p>
    <w:p w:rsidR="002C5752" w:rsidRDefault="00BF12C7" w:rsidP="00DD41FB">
      <w:pPr>
        <w:pStyle w:val="ListParagraph"/>
        <w:numPr>
          <w:ilvl w:val="0"/>
          <w:numId w:val="14"/>
        </w:numPr>
      </w:pPr>
      <w:r>
        <w:t xml:space="preserve">Step 5: </w:t>
      </w:r>
    </w:p>
    <w:p w:rsidR="002C5752" w:rsidRDefault="00BF12C7" w:rsidP="002C5752">
      <w:pPr>
        <w:pStyle w:val="ListParagraph"/>
        <w:numPr>
          <w:ilvl w:val="1"/>
          <w:numId w:val="14"/>
        </w:numPr>
      </w:pPr>
      <w:r>
        <w:t xml:space="preserve">Configure </w:t>
      </w:r>
      <w:r w:rsidR="00FD0C83">
        <w:t xml:space="preserve">the </w:t>
      </w:r>
      <w:r w:rsidR="00FD0C83" w:rsidRPr="00FD0C83">
        <w:rPr>
          <w:b/>
        </w:rPr>
        <w:t>Default Domain P</w:t>
      </w:r>
      <w:r w:rsidRPr="00FD0C83">
        <w:rPr>
          <w:b/>
        </w:rPr>
        <w:t>olicy</w:t>
      </w:r>
      <w:r>
        <w:t xml:space="preserve"> </w:t>
      </w:r>
      <w:r w:rsidR="00FD0C83">
        <w:t xml:space="preserve">(GPO) </w:t>
      </w:r>
      <w:r>
        <w:t xml:space="preserve">to enable automatic updates and “Auto Download and Notify for Install”.  </w:t>
      </w:r>
    </w:p>
    <w:p w:rsidR="00BF12C7" w:rsidRDefault="00BF12C7" w:rsidP="002C5752">
      <w:pPr>
        <w:pStyle w:val="ListParagraph"/>
        <w:numPr>
          <w:ilvl w:val="1"/>
          <w:numId w:val="14"/>
        </w:numPr>
      </w:pPr>
      <w:r>
        <w:t>Also point the client computers to your WSUS server for their updates.</w:t>
      </w:r>
    </w:p>
    <w:p w:rsidR="00BF12C7" w:rsidRDefault="00BF12C7" w:rsidP="002C5752">
      <w:pPr>
        <w:pStyle w:val="ListParagraph"/>
        <w:numPr>
          <w:ilvl w:val="1"/>
          <w:numId w:val="14"/>
        </w:numPr>
      </w:pPr>
      <w:r>
        <w:t xml:space="preserve">Once you have configured group policy, run </w:t>
      </w:r>
      <w:proofErr w:type="spellStart"/>
      <w:r w:rsidRPr="00FD0C83">
        <w:rPr>
          <w:b/>
        </w:rPr>
        <w:t>gpupdate</w:t>
      </w:r>
      <w:proofErr w:type="spellEnd"/>
      <w:r w:rsidRPr="00FD0C83">
        <w:rPr>
          <w:b/>
        </w:rPr>
        <w:t xml:space="preserve"> /force</w:t>
      </w:r>
      <w:r>
        <w:t xml:space="preserve"> on your Windows 7 client computer.  </w:t>
      </w:r>
      <w:r w:rsidR="00FD0C83">
        <w:t xml:space="preserve">Also run </w:t>
      </w:r>
      <w:r w:rsidR="00FD0C83" w:rsidRPr="00FD0C83">
        <w:rPr>
          <w:b/>
        </w:rPr>
        <w:t>wuauclt.exe /</w:t>
      </w:r>
      <w:proofErr w:type="spellStart"/>
      <w:r w:rsidR="00FD0C83" w:rsidRPr="00FD0C83">
        <w:rPr>
          <w:b/>
        </w:rPr>
        <w:t>detectnow</w:t>
      </w:r>
      <w:proofErr w:type="spellEnd"/>
      <w:r w:rsidR="00FD0C83">
        <w:t xml:space="preserve">.  </w:t>
      </w:r>
      <w:r>
        <w:t>Check your WSUS console for the computer to make sure it shows up. (If that doesn’t work, try a manual detection to move things along)</w:t>
      </w:r>
    </w:p>
    <w:p w:rsidR="00F64EBC" w:rsidRDefault="00F64EBC" w:rsidP="00F64EBC">
      <w:r w:rsidRPr="00F64EBC">
        <w:rPr>
          <w:highlight w:val="yellow"/>
        </w:rPr>
        <w:t>NOTE:  when looking at available updates/computers/whatever</w:t>
      </w:r>
      <w:r>
        <w:rPr>
          <w:highlight w:val="yellow"/>
        </w:rPr>
        <w:t xml:space="preserve"> in the Update Services console</w:t>
      </w:r>
      <w:r w:rsidRPr="00F64EBC">
        <w:rPr>
          <w:highlight w:val="yellow"/>
        </w:rPr>
        <w:t>, make sure to select “ANY”</w:t>
      </w:r>
      <w:r>
        <w:rPr>
          <w:highlight w:val="yellow"/>
        </w:rPr>
        <w:t xml:space="preserve"> from the middle</w:t>
      </w:r>
      <w:r w:rsidRPr="00F64EBC">
        <w:rPr>
          <w:highlight w:val="yellow"/>
        </w:rPr>
        <w:t xml:space="preserve"> pane.  If you leave the default, nothing will show up!</w:t>
      </w:r>
    </w:p>
    <w:p w:rsidR="00F64EBC" w:rsidRDefault="00F64EBC" w:rsidP="00F64EBC">
      <w:r>
        <w:rPr>
          <w:noProof/>
        </w:rPr>
        <w:lastRenderedPageBreak/>
        <w:drawing>
          <wp:inline distT="0" distB="0" distL="0" distR="0">
            <wp:extent cx="5819775" cy="1659357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5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C7" w:rsidRDefault="00BF12C7" w:rsidP="00DD41FB">
      <w:pPr>
        <w:pStyle w:val="ListParagraph"/>
        <w:numPr>
          <w:ilvl w:val="0"/>
          <w:numId w:val="14"/>
        </w:numPr>
      </w:pPr>
      <w:r>
        <w:t>Step 6: Move your Windows 7 client computer to the test group you create.</w:t>
      </w:r>
    </w:p>
    <w:p w:rsidR="00D72CE7" w:rsidRPr="00D72CE7" w:rsidRDefault="00D72CE7" w:rsidP="00D72CE7">
      <w:pPr>
        <w:pStyle w:val="ListParagraph"/>
        <w:numPr>
          <w:ilvl w:val="1"/>
          <w:numId w:val="14"/>
        </w:numPr>
        <w:rPr>
          <w:highlight w:val="magenta"/>
        </w:rPr>
      </w:pPr>
      <w:r w:rsidRPr="00D72CE7">
        <w:rPr>
          <w:highlight w:val="magenta"/>
        </w:rPr>
        <w:t>Take a screenshot showing ALL the computers in the domain (before you assign them to any groups)</w:t>
      </w:r>
      <w:r>
        <w:rPr>
          <w:highlight w:val="magenta"/>
        </w:rPr>
        <w:t xml:space="preserve"> – You may need to run </w:t>
      </w:r>
      <w:proofErr w:type="spellStart"/>
      <w:r>
        <w:rPr>
          <w:highlight w:val="magenta"/>
        </w:rPr>
        <w:t>gpupdate</w:t>
      </w:r>
      <w:proofErr w:type="spellEnd"/>
      <w:r>
        <w:rPr>
          <w:highlight w:val="magenta"/>
        </w:rPr>
        <w:t xml:space="preserve"> /force or other commands to make this happen.</w:t>
      </w:r>
    </w:p>
    <w:p w:rsidR="002C5752" w:rsidRDefault="00BF12C7" w:rsidP="00DD41FB">
      <w:pPr>
        <w:pStyle w:val="ListParagraph"/>
        <w:numPr>
          <w:ilvl w:val="0"/>
          <w:numId w:val="14"/>
        </w:numPr>
      </w:pPr>
      <w:r>
        <w:t xml:space="preserve">Step 7: </w:t>
      </w:r>
    </w:p>
    <w:p w:rsidR="00D72CE7" w:rsidRDefault="00D72CE7" w:rsidP="002C5752">
      <w:pPr>
        <w:pStyle w:val="ListParagraph"/>
        <w:numPr>
          <w:ilvl w:val="1"/>
          <w:numId w:val="14"/>
        </w:numPr>
      </w:pPr>
      <w:r>
        <w:t>Find updates that apply to your computers:</w:t>
      </w:r>
    </w:p>
    <w:p w:rsidR="00D72CE7" w:rsidRDefault="00D72CE7" w:rsidP="00D72CE7">
      <w:pPr>
        <w:pStyle w:val="ListParagraph"/>
        <w:numPr>
          <w:ilvl w:val="2"/>
          <w:numId w:val="14"/>
        </w:numPr>
      </w:pPr>
      <w:r>
        <w:t xml:space="preserve">Go to All updates.  Select Approval: </w:t>
      </w:r>
      <w:r w:rsidRPr="00D72CE7">
        <w:rPr>
          <w:b/>
        </w:rPr>
        <w:t>Unapproved</w:t>
      </w:r>
      <w:r>
        <w:t xml:space="preserve"> and Status:  </w:t>
      </w:r>
      <w:r w:rsidRPr="00D72CE7">
        <w:rPr>
          <w:b/>
        </w:rPr>
        <w:t>Needed</w:t>
      </w:r>
      <w:r w:rsidRPr="00D72CE7">
        <w:t>.</w:t>
      </w:r>
    </w:p>
    <w:p w:rsidR="00D72CE7" w:rsidRPr="00D72CE7" w:rsidRDefault="00D72CE7" w:rsidP="00D72CE7">
      <w:pPr>
        <w:pStyle w:val="ListParagraph"/>
        <w:numPr>
          <w:ilvl w:val="2"/>
          <w:numId w:val="14"/>
        </w:numPr>
        <w:rPr>
          <w:highlight w:val="magenta"/>
        </w:rPr>
      </w:pPr>
      <w:r w:rsidRPr="00D72CE7">
        <w:rPr>
          <w:highlight w:val="magenta"/>
        </w:rPr>
        <w:t>Take a screenshot of the updates that are needed but unapproved.  Include this in your lab report.</w:t>
      </w:r>
    </w:p>
    <w:p w:rsidR="002C5752" w:rsidRDefault="00BF12C7" w:rsidP="00D72CE7">
      <w:pPr>
        <w:pStyle w:val="ListParagraph"/>
        <w:numPr>
          <w:ilvl w:val="1"/>
          <w:numId w:val="14"/>
        </w:numPr>
      </w:pPr>
      <w:r>
        <w:t xml:space="preserve">Approve and deploy updates to your Windows 7 ‘test’ group.  </w:t>
      </w:r>
    </w:p>
    <w:p w:rsidR="002C5752" w:rsidRDefault="00BF12C7" w:rsidP="002C5752">
      <w:pPr>
        <w:pStyle w:val="ListParagraph"/>
        <w:numPr>
          <w:ilvl w:val="1"/>
          <w:numId w:val="14"/>
        </w:numPr>
      </w:pPr>
      <w:r>
        <w:t xml:space="preserve">Check the status of the update, then go to the Windows 7 computer and install the update (you should be prompted).  </w:t>
      </w:r>
    </w:p>
    <w:p w:rsidR="00BF12C7" w:rsidRDefault="00BF12C7" w:rsidP="002C5752">
      <w:pPr>
        <w:pStyle w:val="ListParagraph"/>
        <w:numPr>
          <w:ilvl w:val="1"/>
          <w:numId w:val="14"/>
        </w:numPr>
      </w:pPr>
      <w:r>
        <w:t>After installing and rebooting, check the status again on the WSUS server.</w:t>
      </w:r>
      <w:r w:rsidR="00D72CE7">
        <w:t xml:space="preserve">  </w:t>
      </w:r>
      <w:r w:rsidR="00D72CE7" w:rsidRPr="00D72CE7">
        <w:rPr>
          <w:highlight w:val="magenta"/>
        </w:rPr>
        <w:t>Take a screenshot and include as the final status on your lab report.</w:t>
      </w:r>
    </w:p>
    <w:p w:rsidR="002C5752" w:rsidRDefault="002C575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77A99" w:rsidRPr="005A404A" w:rsidRDefault="002C5752" w:rsidP="00977A99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LAB  3</w:t>
      </w:r>
      <w:proofErr w:type="gramEnd"/>
      <w:r w:rsidR="00977A99" w:rsidRPr="005A404A">
        <w:rPr>
          <w:sz w:val="36"/>
          <w:szCs w:val="36"/>
        </w:rPr>
        <w:t xml:space="preserve"> Evaluation Criteria</w:t>
      </w:r>
    </w:p>
    <w:p w:rsidR="00977A99" w:rsidRPr="007305D1" w:rsidRDefault="00977A99" w:rsidP="00977A99">
      <w:pPr>
        <w:pStyle w:val="NoSpacing"/>
      </w:pPr>
    </w:p>
    <w:p w:rsidR="00977A99" w:rsidRDefault="00977A99" w:rsidP="00977A99">
      <w:pPr>
        <w:pStyle w:val="NoSpacing"/>
        <w:rPr>
          <w:rFonts w:cs="Arial"/>
        </w:rPr>
      </w:pPr>
      <w:r w:rsidRPr="00861923">
        <w:rPr>
          <w:rFonts w:cs="Arial"/>
        </w:rPr>
        <w:t>NAME:</w:t>
      </w:r>
      <w:r>
        <w:rPr>
          <w:rFonts w:cs="Arial"/>
        </w:rPr>
        <w:t xml:space="preserve"> ____________________________</w:t>
      </w:r>
    </w:p>
    <w:p w:rsidR="00977A99" w:rsidRPr="00955C19" w:rsidRDefault="00977A99" w:rsidP="00977A99">
      <w:pPr>
        <w:pStyle w:val="NoSpacing"/>
        <w:rPr>
          <w:rFonts w:cs="Arial"/>
        </w:rPr>
      </w:pPr>
    </w:p>
    <w:tbl>
      <w:tblPr>
        <w:tblpPr w:leftFromText="180" w:rightFromText="180" w:vertAnchor="text" w:horzAnchor="page" w:tblpX="1109" w:tblpY="4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BF"/>
      </w:tblPr>
      <w:tblGrid>
        <w:gridCol w:w="3528"/>
        <w:gridCol w:w="720"/>
        <w:gridCol w:w="92"/>
        <w:gridCol w:w="898"/>
        <w:gridCol w:w="5268"/>
      </w:tblGrid>
      <w:tr w:rsidR="00977A99" w:rsidRPr="00FE72D6" w:rsidTr="000D2F5E">
        <w:trPr>
          <w:trHeight w:val="432"/>
        </w:trPr>
        <w:tc>
          <w:tcPr>
            <w:tcW w:w="352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</w:pPr>
            <w:r w:rsidRPr="00FE72D6">
              <w:t>COMPONENT</w:t>
            </w:r>
          </w:p>
        </w:tc>
        <w:tc>
          <w:tcPr>
            <w:tcW w:w="812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14"/>
                <w:szCs w:val="14"/>
              </w:rPr>
            </w:pPr>
            <w:r w:rsidRPr="00FE72D6">
              <w:rPr>
                <w:sz w:val="14"/>
                <w:szCs w:val="14"/>
              </w:rPr>
              <w:t>POINTS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16"/>
                <w:szCs w:val="16"/>
              </w:rPr>
            </w:pPr>
            <w:r w:rsidRPr="00FE72D6">
              <w:rPr>
                <w:sz w:val="16"/>
                <w:szCs w:val="16"/>
              </w:rPr>
              <w:t>POINTS EARNED</w:t>
            </w: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</w:pPr>
            <w:r w:rsidRPr="00FE72D6">
              <w:t>COMMENTS</w:t>
            </w:r>
          </w:p>
        </w:tc>
      </w:tr>
      <w:tr w:rsidR="00977A99" w:rsidRPr="00FE72D6" w:rsidTr="000D2F5E">
        <w:trPr>
          <w:trHeight w:val="432"/>
        </w:trPr>
        <w:tc>
          <w:tcPr>
            <w:tcW w:w="10506" w:type="dxa"/>
            <w:gridSpan w:val="5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A404A">
              <w:rPr>
                <w:b/>
                <w:sz w:val="28"/>
                <w:szCs w:val="28"/>
              </w:rPr>
              <w:t>Overall look and feel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Title Page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16"/>
                <w:szCs w:val="16"/>
              </w:rPr>
              <w:t>Title page neat, clean, includes lab # and lab title, Student’s name, date, e-mail address, class and section number are included.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Table of Contents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Executive Summary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16"/>
                <w:szCs w:val="16"/>
              </w:rPr>
            </w:pP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Professional Appearance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Professional overall look, font etc – readability spelling and grammar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>Header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napToGrid w:val="0"/>
                <w:sz w:val="24"/>
                <w:szCs w:val="24"/>
              </w:rPr>
              <w:t>– Lab Title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 xml:space="preserve">Footer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napToGrid w:val="0"/>
                <w:sz w:val="24"/>
                <w:szCs w:val="24"/>
              </w:rPr>
              <w:t>– page, course # and student name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Section Headings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napToGrid w:val="0"/>
                <w:sz w:val="24"/>
                <w:szCs w:val="24"/>
              </w:rPr>
            </w:pP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Numbered &amp; Labeled Figures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Tables,</w:t>
            </w:r>
            <w:r w:rsidRPr="00FE72D6">
              <w:rPr>
                <w:sz w:val="24"/>
                <w:szCs w:val="24"/>
              </w:rPr>
              <w:t xml:space="preserve"> Diagrams</w:t>
            </w:r>
            <w:r>
              <w:rPr>
                <w:sz w:val="24"/>
                <w:szCs w:val="24"/>
              </w:rPr>
              <w:t>, Screenshots etc labeled and numbered</w:t>
            </w:r>
          </w:p>
        </w:tc>
      </w:tr>
      <w:tr w:rsidR="00977A99" w:rsidRPr="00FE72D6" w:rsidTr="000D2F5E">
        <w:trPr>
          <w:trHeight w:val="452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Numbered Pages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napToGrid w:val="0"/>
                <w:sz w:val="24"/>
                <w:szCs w:val="24"/>
              </w:rPr>
            </w:pPr>
          </w:p>
        </w:tc>
      </w:tr>
      <w:tr w:rsidR="00977A99" w:rsidRPr="00FE72D6" w:rsidTr="000D2F5E">
        <w:trPr>
          <w:trHeight w:val="368"/>
        </w:trPr>
        <w:tc>
          <w:tcPr>
            <w:tcW w:w="10506" w:type="dxa"/>
            <w:gridSpan w:val="5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jc w:val="center"/>
              <w:rPr>
                <w:b/>
                <w:snapToGrid w:val="0"/>
                <w:sz w:val="28"/>
                <w:szCs w:val="28"/>
              </w:rPr>
            </w:pPr>
            <w:r w:rsidRPr="005A404A">
              <w:rPr>
                <w:b/>
                <w:snapToGrid w:val="0"/>
                <w:sz w:val="28"/>
                <w:szCs w:val="28"/>
              </w:rPr>
              <w:t>Content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Body Content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16"/>
                <w:szCs w:val="16"/>
              </w:rPr>
            </w:pPr>
            <w:r w:rsidRPr="00FE72D6">
              <w:rPr>
                <w:sz w:val="16"/>
                <w:szCs w:val="16"/>
              </w:rPr>
              <w:t>Clear and well organized point by point description of the actions taken</w:t>
            </w:r>
          </w:p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16"/>
                <w:szCs w:val="16"/>
              </w:rPr>
              <w:t>Each component should have its own section.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Tables/Diagrams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Any</w:t>
            </w:r>
            <w:r w:rsidRPr="00FE72D6">
              <w:rPr>
                <w:sz w:val="16"/>
                <w:szCs w:val="16"/>
              </w:rPr>
              <w:t xml:space="preserve"> tables and diagrams in </w:t>
            </w:r>
            <w:r w:rsidRPr="000B6322">
              <w:rPr>
                <w:rFonts w:eastAsiaTheme="majorEastAsia"/>
                <w:sz w:val="16"/>
                <w:szCs w:val="16"/>
              </w:rPr>
              <w:t xml:space="preserve">10-point Currier new font, with paragraph shading of White, Background 1, Darker 15% </w:t>
            </w:r>
            <w:r w:rsidRPr="00977A99">
              <w:rPr>
                <w:b/>
                <w:i/>
                <w:sz w:val="16"/>
                <w:szCs w:val="16"/>
              </w:rPr>
              <w:t>.  A description must follow each table or diagra</w:t>
            </w:r>
            <w:r>
              <w:rPr>
                <w:b/>
                <w:i/>
                <w:sz w:val="16"/>
                <w:szCs w:val="16"/>
              </w:rPr>
              <w:t>m, detailing what was going on and why</w:t>
            </w:r>
            <w:r w:rsidRPr="00977A99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977A99" w:rsidRPr="00FE72D6" w:rsidTr="000D2F5E">
        <w:trPr>
          <w:trHeight w:val="440"/>
        </w:trPr>
        <w:tc>
          <w:tcPr>
            <w:tcW w:w="10506" w:type="dxa"/>
            <w:gridSpan w:val="5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jc w:val="center"/>
              <w:rPr>
                <w:b/>
                <w:snapToGrid w:val="0"/>
                <w:sz w:val="28"/>
                <w:szCs w:val="28"/>
              </w:rPr>
            </w:pPr>
            <w:r w:rsidRPr="005A404A">
              <w:rPr>
                <w:b/>
                <w:snapToGrid w:val="0"/>
                <w:sz w:val="28"/>
                <w:szCs w:val="28"/>
              </w:rPr>
              <w:t>System Configuration/Reports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 xml:space="preserve">Proper function of </w:t>
            </w:r>
          </w:p>
          <w:p w:rsidR="00977A99" w:rsidRPr="005A404A" w:rsidRDefault="00977A99" w:rsidP="000D2F5E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>Windows Vista</w:t>
            </w:r>
          </w:p>
          <w:p w:rsidR="00977A99" w:rsidRPr="005A404A" w:rsidRDefault="00977A99" w:rsidP="000D2F5E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>Windows 2008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napToGrid w:val="0"/>
                <w:sz w:val="24"/>
                <w:szCs w:val="24"/>
              </w:rPr>
            </w:pPr>
            <w:r w:rsidRPr="00FE72D6">
              <w:rPr>
                <w:snapToGrid w:val="0"/>
                <w:sz w:val="24"/>
                <w:szCs w:val="24"/>
              </w:rPr>
              <w:t>The following configuration is in place:</w:t>
            </w:r>
          </w:p>
          <w:p w:rsidR="00977A99" w:rsidRPr="000B6322" w:rsidRDefault="00977A99" w:rsidP="00332D15">
            <w:pPr>
              <w:pStyle w:val="NoSpacing"/>
              <w:rPr>
                <w:sz w:val="16"/>
                <w:szCs w:val="16"/>
              </w:rPr>
            </w:pPr>
            <w:r w:rsidRPr="000B6322">
              <w:rPr>
                <w:sz w:val="16"/>
                <w:szCs w:val="16"/>
              </w:rPr>
              <w:t>System is functioning as it should at the end of the lab –</w:t>
            </w:r>
            <w:r>
              <w:rPr>
                <w:sz w:val="16"/>
                <w:szCs w:val="16"/>
              </w:rPr>
              <w:t xml:space="preserve"> Windows 7 can </w:t>
            </w:r>
            <w:r w:rsidR="00332D15">
              <w:rPr>
                <w:sz w:val="16"/>
                <w:szCs w:val="16"/>
              </w:rPr>
              <w:t>get list of approved updates from WSUS server, WSUS server properly reporting, etc.</w:t>
            </w:r>
            <w:r w:rsidRPr="000B6322">
              <w:rPr>
                <w:sz w:val="16"/>
                <w:szCs w:val="16"/>
              </w:rPr>
              <w:t xml:space="preserve"> 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Del="00337090" w:rsidRDefault="00977A99" w:rsidP="000D2F5E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>Questions/Discussion addresses issues brought up in the Lab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are properly configured</w:t>
            </w:r>
            <w:r w:rsidRPr="00FE72D6">
              <w:rPr>
                <w:sz w:val="24"/>
                <w:szCs w:val="24"/>
              </w:rPr>
              <w:t>:</w:t>
            </w:r>
          </w:p>
          <w:p w:rsidR="00977A99" w:rsidRPr="00E20EF4" w:rsidRDefault="00977A99" w:rsidP="00977A99">
            <w:pPr>
              <w:pStyle w:val="NoSpacing"/>
              <w:numPr>
                <w:ilvl w:val="0"/>
                <w:numId w:val="11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Screenshots included</w:t>
            </w:r>
          </w:p>
          <w:p w:rsidR="00977A99" w:rsidRPr="00E20EF4" w:rsidRDefault="00332D15" w:rsidP="00977A99">
            <w:pPr>
              <w:pStyle w:val="NoSpacing"/>
              <w:numPr>
                <w:ilvl w:val="0"/>
                <w:numId w:val="11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WSUS</w:t>
            </w:r>
            <w:r w:rsidR="00977A99">
              <w:rPr>
                <w:snapToGrid w:val="0"/>
                <w:sz w:val="18"/>
                <w:szCs w:val="18"/>
              </w:rPr>
              <w:t xml:space="preserve"> installed correctly</w:t>
            </w:r>
          </w:p>
          <w:p w:rsidR="00977A99" w:rsidRDefault="00332D15" w:rsidP="00977A99">
            <w:pPr>
              <w:pStyle w:val="NoSpacing"/>
              <w:numPr>
                <w:ilvl w:val="0"/>
                <w:numId w:val="11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GPO created properly</w:t>
            </w:r>
          </w:p>
          <w:p w:rsidR="00977A99" w:rsidRDefault="00332D15" w:rsidP="00977A99">
            <w:pPr>
              <w:pStyle w:val="NoSpacing"/>
              <w:numPr>
                <w:ilvl w:val="0"/>
                <w:numId w:val="11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Updates stored at MS, not locally</w:t>
            </w:r>
          </w:p>
          <w:p w:rsidR="00977A99" w:rsidRPr="00D72CE7" w:rsidRDefault="00332D15" w:rsidP="00977A99">
            <w:pPr>
              <w:pStyle w:val="NoSpacing"/>
              <w:numPr>
                <w:ilvl w:val="0"/>
                <w:numId w:val="11"/>
              </w:numPr>
            </w:pPr>
            <w:r>
              <w:rPr>
                <w:snapToGrid w:val="0"/>
                <w:sz w:val="18"/>
                <w:szCs w:val="18"/>
              </w:rPr>
              <w:t>Updates approved are getting installed</w:t>
            </w:r>
          </w:p>
          <w:p w:rsidR="00D72CE7" w:rsidRPr="00E20EF4" w:rsidRDefault="00D72CE7" w:rsidP="00977A99">
            <w:pPr>
              <w:pStyle w:val="NoSpacing"/>
              <w:numPr>
                <w:ilvl w:val="0"/>
                <w:numId w:val="11"/>
              </w:numPr>
            </w:pPr>
            <w:r>
              <w:rPr>
                <w:snapToGrid w:val="0"/>
                <w:sz w:val="18"/>
                <w:szCs w:val="18"/>
              </w:rPr>
              <w:t>All domain computers appearing in WSUS</w:t>
            </w:r>
          </w:p>
        </w:tc>
      </w:tr>
      <w:tr w:rsidR="00977A99" w:rsidRPr="00FE72D6" w:rsidTr="000D2F5E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977A99" w:rsidRPr="005A404A" w:rsidRDefault="00977A99" w:rsidP="000D2F5E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977A99" w:rsidRPr="00FE72D6" w:rsidRDefault="00977A99" w:rsidP="000D2F5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7722E" w:rsidRDefault="00A7722E" w:rsidP="00A7722E"/>
    <w:sectPr w:rsidR="00A7722E" w:rsidSect="002C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ED" w:rsidRDefault="00C10BED" w:rsidP="00C10BED">
      <w:pPr>
        <w:spacing w:after="0" w:line="240" w:lineRule="auto"/>
      </w:pPr>
      <w:r>
        <w:separator/>
      </w:r>
    </w:p>
  </w:endnote>
  <w:endnote w:type="continuationSeparator" w:id="0">
    <w:p w:rsidR="00C10BED" w:rsidRDefault="00C10BED" w:rsidP="00C1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ED" w:rsidRDefault="00C10BED" w:rsidP="00C10BED">
      <w:pPr>
        <w:spacing w:after="0" w:line="240" w:lineRule="auto"/>
      </w:pPr>
      <w:r>
        <w:separator/>
      </w:r>
    </w:p>
  </w:footnote>
  <w:footnote w:type="continuationSeparator" w:id="0">
    <w:p w:rsidR="00C10BED" w:rsidRDefault="00C10BED" w:rsidP="00C1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EAA"/>
    <w:multiLevelType w:val="hybridMultilevel"/>
    <w:tmpl w:val="A53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E5C52"/>
    <w:multiLevelType w:val="hybridMultilevel"/>
    <w:tmpl w:val="205CD3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44DFD"/>
    <w:multiLevelType w:val="hybridMultilevel"/>
    <w:tmpl w:val="4326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49D"/>
    <w:multiLevelType w:val="hybridMultilevel"/>
    <w:tmpl w:val="EE00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40E"/>
    <w:multiLevelType w:val="hybridMultilevel"/>
    <w:tmpl w:val="D8D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55BF"/>
    <w:multiLevelType w:val="hybridMultilevel"/>
    <w:tmpl w:val="4692DD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D6125"/>
    <w:multiLevelType w:val="hybridMultilevel"/>
    <w:tmpl w:val="4834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7F5111"/>
    <w:multiLevelType w:val="hybridMultilevel"/>
    <w:tmpl w:val="6434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82B89"/>
    <w:multiLevelType w:val="hybridMultilevel"/>
    <w:tmpl w:val="DE4E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A0AFC"/>
    <w:multiLevelType w:val="hybridMultilevel"/>
    <w:tmpl w:val="95A68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CAA"/>
    <w:multiLevelType w:val="hybridMultilevel"/>
    <w:tmpl w:val="F38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952A3"/>
    <w:multiLevelType w:val="hybridMultilevel"/>
    <w:tmpl w:val="69A0A92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30C8"/>
    <w:multiLevelType w:val="hybridMultilevel"/>
    <w:tmpl w:val="4198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027FCA"/>
    <w:multiLevelType w:val="hybridMultilevel"/>
    <w:tmpl w:val="48009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655E1"/>
    <w:multiLevelType w:val="hybridMultilevel"/>
    <w:tmpl w:val="A8B2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FA"/>
    <w:rsid w:val="000A3F48"/>
    <w:rsid w:val="000A6997"/>
    <w:rsid w:val="000C1234"/>
    <w:rsid w:val="000D38EE"/>
    <w:rsid w:val="000D4B7D"/>
    <w:rsid w:val="000E7FE3"/>
    <w:rsid w:val="000F517E"/>
    <w:rsid w:val="00100A56"/>
    <w:rsid w:val="00106982"/>
    <w:rsid w:val="00135BC0"/>
    <w:rsid w:val="00162A4C"/>
    <w:rsid w:val="00191DFF"/>
    <w:rsid w:val="001953FA"/>
    <w:rsid w:val="001F7ED9"/>
    <w:rsid w:val="00201DF5"/>
    <w:rsid w:val="00287847"/>
    <w:rsid w:val="002A262E"/>
    <w:rsid w:val="002A33A9"/>
    <w:rsid w:val="002B726D"/>
    <w:rsid w:val="002C1E11"/>
    <w:rsid w:val="002C5752"/>
    <w:rsid w:val="002F7E09"/>
    <w:rsid w:val="00320725"/>
    <w:rsid w:val="00332768"/>
    <w:rsid w:val="00332D15"/>
    <w:rsid w:val="00343497"/>
    <w:rsid w:val="0039114A"/>
    <w:rsid w:val="003A4019"/>
    <w:rsid w:val="003A4FC1"/>
    <w:rsid w:val="003B67CE"/>
    <w:rsid w:val="00434C97"/>
    <w:rsid w:val="004565A5"/>
    <w:rsid w:val="00467100"/>
    <w:rsid w:val="0048772F"/>
    <w:rsid w:val="00493A85"/>
    <w:rsid w:val="004B7BA5"/>
    <w:rsid w:val="004D06B2"/>
    <w:rsid w:val="004D34B9"/>
    <w:rsid w:val="00516B4F"/>
    <w:rsid w:val="00532E91"/>
    <w:rsid w:val="00534D05"/>
    <w:rsid w:val="005936CA"/>
    <w:rsid w:val="005B1881"/>
    <w:rsid w:val="00633BF4"/>
    <w:rsid w:val="0067099A"/>
    <w:rsid w:val="0069585A"/>
    <w:rsid w:val="006B29F8"/>
    <w:rsid w:val="00794F1D"/>
    <w:rsid w:val="007E2246"/>
    <w:rsid w:val="00815D56"/>
    <w:rsid w:val="00823E9B"/>
    <w:rsid w:val="008425E8"/>
    <w:rsid w:val="008633CA"/>
    <w:rsid w:val="00893FF5"/>
    <w:rsid w:val="00905701"/>
    <w:rsid w:val="00910CAD"/>
    <w:rsid w:val="0095138C"/>
    <w:rsid w:val="00977A99"/>
    <w:rsid w:val="009C512E"/>
    <w:rsid w:val="00A01FB7"/>
    <w:rsid w:val="00A209DD"/>
    <w:rsid w:val="00A22B22"/>
    <w:rsid w:val="00A248BF"/>
    <w:rsid w:val="00A43B95"/>
    <w:rsid w:val="00A53C05"/>
    <w:rsid w:val="00A64F49"/>
    <w:rsid w:val="00A70817"/>
    <w:rsid w:val="00A74BD5"/>
    <w:rsid w:val="00A7722E"/>
    <w:rsid w:val="00AA5F09"/>
    <w:rsid w:val="00AB4C1D"/>
    <w:rsid w:val="00AB7F72"/>
    <w:rsid w:val="00AD563A"/>
    <w:rsid w:val="00AE7F40"/>
    <w:rsid w:val="00B21FD9"/>
    <w:rsid w:val="00B31729"/>
    <w:rsid w:val="00B75B8C"/>
    <w:rsid w:val="00B977CB"/>
    <w:rsid w:val="00BF12C7"/>
    <w:rsid w:val="00C10240"/>
    <w:rsid w:val="00C10BED"/>
    <w:rsid w:val="00C16D08"/>
    <w:rsid w:val="00C17E71"/>
    <w:rsid w:val="00C30CEB"/>
    <w:rsid w:val="00C82C6E"/>
    <w:rsid w:val="00C87A62"/>
    <w:rsid w:val="00CC3039"/>
    <w:rsid w:val="00CE3D49"/>
    <w:rsid w:val="00CE72BE"/>
    <w:rsid w:val="00CF487A"/>
    <w:rsid w:val="00D006F6"/>
    <w:rsid w:val="00D12701"/>
    <w:rsid w:val="00D4629D"/>
    <w:rsid w:val="00D471FC"/>
    <w:rsid w:val="00D564A5"/>
    <w:rsid w:val="00D72CE7"/>
    <w:rsid w:val="00D90536"/>
    <w:rsid w:val="00D92578"/>
    <w:rsid w:val="00D967D3"/>
    <w:rsid w:val="00DB5983"/>
    <w:rsid w:val="00DB79B1"/>
    <w:rsid w:val="00DB7F62"/>
    <w:rsid w:val="00DD41FB"/>
    <w:rsid w:val="00E16DDE"/>
    <w:rsid w:val="00E5602B"/>
    <w:rsid w:val="00E717F1"/>
    <w:rsid w:val="00E87433"/>
    <w:rsid w:val="00E932E7"/>
    <w:rsid w:val="00EC2802"/>
    <w:rsid w:val="00ED6A94"/>
    <w:rsid w:val="00EF7E8F"/>
    <w:rsid w:val="00F44D52"/>
    <w:rsid w:val="00F64EBC"/>
    <w:rsid w:val="00F8230E"/>
    <w:rsid w:val="00FB09F4"/>
    <w:rsid w:val="00FB3A57"/>
    <w:rsid w:val="00FD0C83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extrusion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11"/>
  </w:style>
  <w:style w:type="paragraph" w:styleId="Heading1">
    <w:name w:val="heading 1"/>
    <w:basedOn w:val="Normal"/>
    <w:next w:val="Normal"/>
    <w:link w:val="Heading1Char"/>
    <w:uiPriority w:val="9"/>
    <w:qFormat/>
    <w:rsid w:val="00EC2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98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09F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BE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C2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C280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77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rosoft.com/downloads/details.aspx?FamilyID=df628245-8449-4b93-948c-0926deb1197a&amp;display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microsoft.com/downloads/details.aspx?FamilyID=cc96c246-61e5-4d9e-bb5f-416d75a1b9ef&amp;display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ybarker.com/Lab%20Manager%20Deployment/Lab%20Manager%20deployment.html" TargetMode="External"/><Relationship Id="rId14" Type="http://schemas.openxmlformats.org/officeDocument/2006/relationships/hyperlink" Target="http://www.microsoft.com/downloads/details.aspx?FamilyID=cc96c246-61e5-4d9e-bb5f-416d75a1b9ef&amp;display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67B2-608F-446B-BE56-47F91A9D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1444</Words>
  <Characters>8233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&amp; Co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cary.barker</dc:creator>
  <cp:lastModifiedBy>Cary</cp:lastModifiedBy>
  <cp:revision>2</cp:revision>
  <dcterms:created xsi:type="dcterms:W3CDTF">2009-09-21T19:48:00Z</dcterms:created>
  <dcterms:modified xsi:type="dcterms:W3CDTF">2009-09-21T19:48:00Z</dcterms:modified>
</cp:coreProperties>
</file>